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2E0575" w14:textId="77777777" w:rsidR="00506F49" w:rsidRDefault="00506F49" w:rsidP="00506F49">
      <w:pPr>
        <w:pStyle w:val="paragraph"/>
        <w:spacing w:before="0" w:beforeAutospacing="0" w:after="0" w:afterAutospacing="0"/>
        <w:ind w:left="-285"/>
        <w:textAlignment w:val="baseline"/>
        <w:rPr>
          <w:rFonts w:ascii="Segoe UI" w:hAnsi="Segoe UI" w:cs="Segoe UI"/>
          <w:sz w:val="18"/>
          <w:szCs w:val="18"/>
        </w:rPr>
      </w:pPr>
      <w:r>
        <w:rPr>
          <w:rStyle w:val="normaltextrun"/>
          <w:rFonts w:ascii="Calibri" w:hAnsi="Calibri" w:cs="Calibri"/>
          <w:b/>
          <w:bCs/>
          <w:sz w:val="22"/>
          <w:szCs w:val="22"/>
        </w:rPr>
        <w:t>REDEGJØRELSE ETTER ÅPENHETSLOVEN – HL.SKJONG AS</w:t>
      </w:r>
      <w:r>
        <w:rPr>
          <w:rStyle w:val="eop"/>
          <w:rFonts w:ascii="Calibri" w:hAnsi="Calibri" w:cs="Calibri"/>
          <w:sz w:val="22"/>
          <w:szCs w:val="22"/>
        </w:rPr>
        <w:t> </w:t>
      </w:r>
    </w:p>
    <w:p w14:paraId="35943E0F" w14:textId="77777777" w:rsidR="00506F49" w:rsidRDefault="00506F49" w:rsidP="00506F49">
      <w:pPr>
        <w:pStyle w:val="paragraph"/>
        <w:spacing w:before="0" w:beforeAutospacing="0" w:after="0" w:afterAutospacing="0"/>
        <w:ind w:left="-285"/>
        <w:textAlignment w:val="baseline"/>
        <w:rPr>
          <w:rFonts w:ascii="Segoe UI" w:hAnsi="Segoe UI" w:cs="Segoe UI"/>
          <w:sz w:val="18"/>
          <w:szCs w:val="18"/>
        </w:rPr>
      </w:pPr>
      <w:r>
        <w:rPr>
          <w:rStyle w:val="eop"/>
          <w:rFonts w:ascii="Calibri" w:hAnsi="Calibri" w:cs="Calibri"/>
          <w:sz w:val="22"/>
          <w:szCs w:val="22"/>
        </w:rPr>
        <w:t> </w:t>
      </w:r>
    </w:p>
    <w:p w14:paraId="131D9626" w14:textId="77777777" w:rsidR="00506F49" w:rsidRDefault="00506F49" w:rsidP="00506F49">
      <w:pPr>
        <w:pStyle w:val="paragraph"/>
        <w:spacing w:before="0" w:beforeAutospacing="0" w:after="0" w:afterAutospacing="0"/>
        <w:ind w:left="-285"/>
        <w:textAlignment w:val="baseline"/>
        <w:rPr>
          <w:rFonts w:ascii="Segoe UI" w:hAnsi="Segoe UI" w:cs="Segoe UI"/>
          <w:sz w:val="18"/>
          <w:szCs w:val="18"/>
        </w:rPr>
      </w:pPr>
      <w:r>
        <w:rPr>
          <w:rStyle w:val="eop"/>
          <w:rFonts w:ascii="Calibri" w:hAnsi="Calibri" w:cs="Calibri"/>
          <w:sz w:val="22"/>
          <w:szCs w:val="22"/>
        </w:rPr>
        <w:t> </w:t>
      </w:r>
    </w:p>
    <w:p w14:paraId="7115FB54" w14:textId="77777777" w:rsidR="00506F49" w:rsidRDefault="00506F49" w:rsidP="00506F49">
      <w:pPr>
        <w:pStyle w:val="paragraph"/>
        <w:spacing w:before="0" w:beforeAutospacing="0" w:after="0" w:afterAutospacing="0"/>
        <w:ind w:left="-285"/>
        <w:textAlignment w:val="baseline"/>
        <w:rPr>
          <w:rFonts w:ascii="Segoe UI" w:hAnsi="Segoe UI" w:cs="Segoe UI"/>
          <w:sz w:val="18"/>
          <w:szCs w:val="18"/>
        </w:rPr>
      </w:pPr>
      <w:r>
        <w:rPr>
          <w:rStyle w:val="normaltextrun"/>
          <w:rFonts w:ascii="Calibri" w:hAnsi="Calibri" w:cs="Calibri"/>
          <w:b/>
          <w:bCs/>
          <w:sz w:val="22"/>
          <w:szCs w:val="22"/>
        </w:rPr>
        <w:t>Generell informasjon</w:t>
      </w:r>
      <w:r>
        <w:rPr>
          <w:rStyle w:val="eop"/>
          <w:rFonts w:ascii="Calibri" w:hAnsi="Calibri" w:cs="Calibri"/>
          <w:sz w:val="22"/>
          <w:szCs w:val="22"/>
        </w:rPr>
        <w:t> </w:t>
      </w:r>
    </w:p>
    <w:p w14:paraId="7357C950" w14:textId="77777777" w:rsidR="00506F49" w:rsidRDefault="00506F49" w:rsidP="00506F49">
      <w:pPr>
        <w:pStyle w:val="paragraph"/>
        <w:spacing w:before="0" w:beforeAutospacing="0" w:after="0" w:afterAutospacing="0"/>
        <w:ind w:left="-285"/>
        <w:textAlignment w:val="baseline"/>
        <w:rPr>
          <w:rFonts w:ascii="Segoe UI" w:hAnsi="Segoe UI" w:cs="Segoe UI"/>
          <w:sz w:val="18"/>
          <w:szCs w:val="18"/>
        </w:rPr>
      </w:pPr>
      <w:r>
        <w:rPr>
          <w:rStyle w:val="normaltextrun"/>
          <w:rFonts w:ascii="Calibri" w:hAnsi="Calibri" w:cs="Calibri"/>
          <w:sz w:val="22"/>
          <w:szCs w:val="22"/>
        </w:rPr>
        <w:t>HL.Skjong er en ledende produsent av profesjonelt vaskeutstyr for maritim og landbasert industri. HL.Skjong importerer og lagerfører produkter innen kjemipålegging/dosering, maskiner og utstyr for vaske med lavt- og høytrykk, samt rustfritt hygieneutstyr. Vi tilbyr prosjektering, bygging og montering av komplette manuelle/automatiske systemer, samt service av disse. HL.Skjong er en samarbeidspartner til GEA og har fokus på utvikling av dyser og rengjøringteknologi. HL.Skjong har hovedkontor i Breivika i Ålesund. Selskapet har datterselskap i England.</w:t>
      </w:r>
      <w:r>
        <w:rPr>
          <w:rStyle w:val="eop"/>
          <w:rFonts w:ascii="Calibri" w:hAnsi="Calibri" w:cs="Calibri"/>
          <w:sz w:val="22"/>
          <w:szCs w:val="22"/>
        </w:rPr>
        <w:t> </w:t>
      </w:r>
    </w:p>
    <w:p w14:paraId="09D2EF63" w14:textId="77777777" w:rsidR="00506F49" w:rsidRDefault="00506F49" w:rsidP="00506F49">
      <w:pPr>
        <w:pStyle w:val="paragraph"/>
        <w:spacing w:before="0" w:beforeAutospacing="0" w:after="0" w:afterAutospacing="0"/>
        <w:ind w:left="-285"/>
        <w:textAlignment w:val="baseline"/>
        <w:rPr>
          <w:rFonts w:ascii="Segoe UI" w:hAnsi="Segoe UI" w:cs="Segoe UI"/>
          <w:sz w:val="18"/>
          <w:szCs w:val="18"/>
        </w:rPr>
      </w:pPr>
      <w:r>
        <w:rPr>
          <w:rStyle w:val="eop"/>
          <w:rFonts w:ascii="Calibri" w:hAnsi="Calibri" w:cs="Calibri"/>
          <w:sz w:val="22"/>
          <w:szCs w:val="22"/>
        </w:rPr>
        <w:t> </w:t>
      </w:r>
    </w:p>
    <w:p w14:paraId="7C365D09" w14:textId="77777777" w:rsidR="00506F49" w:rsidRDefault="00506F49" w:rsidP="00506F49">
      <w:pPr>
        <w:pStyle w:val="paragraph"/>
        <w:spacing w:before="0" w:beforeAutospacing="0" w:after="0" w:afterAutospacing="0"/>
        <w:ind w:left="-285"/>
        <w:textAlignment w:val="baseline"/>
        <w:rPr>
          <w:rFonts w:ascii="Segoe UI" w:hAnsi="Segoe UI" w:cs="Segoe UI"/>
          <w:sz w:val="18"/>
          <w:szCs w:val="18"/>
        </w:rPr>
      </w:pPr>
      <w:r>
        <w:rPr>
          <w:rStyle w:val="normaltextrun"/>
          <w:rFonts w:ascii="Calibri" w:hAnsi="Calibri" w:cs="Calibri"/>
          <w:sz w:val="22"/>
          <w:szCs w:val="22"/>
        </w:rPr>
        <w:t>Selskapet er organisert med avdelinger for FoU, salg, prosjektering, lager og logistikk, service og ettermarked, samt ledelse, økonomi og administrasjon.</w:t>
      </w:r>
      <w:r>
        <w:rPr>
          <w:rStyle w:val="eop"/>
          <w:rFonts w:ascii="Calibri" w:hAnsi="Calibri" w:cs="Calibri"/>
          <w:sz w:val="22"/>
          <w:szCs w:val="22"/>
        </w:rPr>
        <w:t> </w:t>
      </w:r>
    </w:p>
    <w:p w14:paraId="4C9C2BB0" w14:textId="77777777" w:rsidR="00506F49" w:rsidRDefault="00506F49" w:rsidP="00506F49">
      <w:pPr>
        <w:pStyle w:val="paragraph"/>
        <w:spacing w:before="0" w:beforeAutospacing="0" w:after="0" w:afterAutospacing="0"/>
        <w:ind w:left="-285"/>
        <w:textAlignment w:val="baseline"/>
        <w:rPr>
          <w:rFonts w:ascii="Segoe UI" w:hAnsi="Segoe UI" w:cs="Segoe UI"/>
          <w:sz w:val="18"/>
          <w:szCs w:val="18"/>
        </w:rPr>
      </w:pPr>
      <w:r>
        <w:rPr>
          <w:rStyle w:val="eop"/>
          <w:rFonts w:ascii="Calibri" w:hAnsi="Calibri" w:cs="Calibri"/>
          <w:sz w:val="22"/>
          <w:szCs w:val="22"/>
        </w:rPr>
        <w:t> </w:t>
      </w:r>
    </w:p>
    <w:p w14:paraId="1E44DDE0" w14:textId="77777777" w:rsidR="00506F49" w:rsidRDefault="00506F49" w:rsidP="00506F49">
      <w:pPr>
        <w:pStyle w:val="paragraph"/>
        <w:spacing w:before="0" w:beforeAutospacing="0" w:after="0" w:afterAutospacing="0"/>
        <w:ind w:left="-285"/>
        <w:textAlignment w:val="baseline"/>
        <w:rPr>
          <w:rFonts w:ascii="Segoe UI" w:hAnsi="Segoe UI" w:cs="Segoe UI"/>
          <w:sz w:val="18"/>
          <w:szCs w:val="18"/>
        </w:rPr>
      </w:pPr>
      <w:r>
        <w:rPr>
          <w:rStyle w:val="normaltextrun"/>
          <w:rFonts w:ascii="Calibri" w:hAnsi="Calibri" w:cs="Calibri"/>
          <w:sz w:val="22"/>
          <w:szCs w:val="22"/>
        </w:rPr>
        <w:t>For landbasert industri leverer vi vaske- og renholdsutstyr, og har alt fra lav- og høytrykksvaskere for generelt renhold av ute- og inneareal, til avansert utstyr som tilfredsstiller de høyeste hygieniske krav til renhold innen f.eks. farmalogisk industri og næringsmiddelindustri. De fleste anlegg vi leverer er tilpasset den enkeltes behov og virksomhetsområde. I tillegg leverer vi også rustfritt hygieneutstyr som sluser- og garderobeinnredninger, benker, bord og skap etc.</w:t>
      </w:r>
      <w:r>
        <w:rPr>
          <w:rStyle w:val="eop"/>
          <w:rFonts w:ascii="Calibri" w:hAnsi="Calibri" w:cs="Calibri"/>
          <w:sz w:val="22"/>
          <w:szCs w:val="22"/>
        </w:rPr>
        <w:t> </w:t>
      </w:r>
    </w:p>
    <w:p w14:paraId="5300932B" w14:textId="77777777" w:rsidR="00506F49" w:rsidRDefault="00506F49" w:rsidP="00506F49">
      <w:pPr>
        <w:pStyle w:val="paragraph"/>
        <w:spacing w:before="0" w:beforeAutospacing="0" w:after="0" w:afterAutospacing="0"/>
        <w:ind w:left="-285"/>
        <w:textAlignment w:val="baseline"/>
        <w:rPr>
          <w:rFonts w:ascii="Segoe UI" w:hAnsi="Segoe UI" w:cs="Segoe UI"/>
          <w:sz w:val="18"/>
          <w:szCs w:val="18"/>
        </w:rPr>
      </w:pPr>
      <w:r>
        <w:rPr>
          <w:rStyle w:val="eop"/>
          <w:rFonts w:ascii="Calibri" w:hAnsi="Calibri" w:cs="Calibri"/>
          <w:sz w:val="22"/>
          <w:szCs w:val="22"/>
        </w:rPr>
        <w:t> </w:t>
      </w:r>
    </w:p>
    <w:p w14:paraId="581ACCAF" w14:textId="77777777" w:rsidR="00506F49" w:rsidRDefault="00506F49" w:rsidP="00506F49">
      <w:pPr>
        <w:pStyle w:val="paragraph"/>
        <w:spacing w:before="0" w:beforeAutospacing="0" w:after="0" w:afterAutospacing="0"/>
        <w:ind w:left="-285"/>
        <w:textAlignment w:val="baseline"/>
        <w:rPr>
          <w:rFonts w:ascii="Segoe UI" w:hAnsi="Segoe UI" w:cs="Segoe UI"/>
          <w:sz w:val="18"/>
          <w:szCs w:val="18"/>
        </w:rPr>
      </w:pPr>
      <w:r>
        <w:rPr>
          <w:rStyle w:val="normaltextrun"/>
          <w:rFonts w:ascii="Calibri" w:hAnsi="Calibri" w:cs="Calibri"/>
          <w:sz w:val="22"/>
          <w:szCs w:val="22"/>
        </w:rPr>
        <w:t>For maritim sektor tilbyr vi profesjonelle vaske- og renholdsløsninger. Vårt leveringsprogram omfatter alt fra høy- og lavtrykks vaskeutstyr for generelt renhold av skip og marine installasjoner, til avanserte løsninger innen f.eks. kjemipålegging/dosering og tankvask. Vi leverer anlegg tilpasset den enkeltes behov og fartøyets virksomhetsområde.</w:t>
      </w:r>
      <w:r>
        <w:rPr>
          <w:rStyle w:val="eop"/>
          <w:rFonts w:ascii="Calibri" w:hAnsi="Calibri" w:cs="Calibri"/>
          <w:sz w:val="22"/>
          <w:szCs w:val="22"/>
        </w:rPr>
        <w:t> </w:t>
      </w:r>
    </w:p>
    <w:p w14:paraId="172B3D47" w14:textId="77777777" w:rsidR="00506F49" w:rsidRDefault="00506F49" w:rsidP="00506F49">
      <w:pPr>
        <w:pStyle w:val="paragraph"/>
        <w:spacing w:before="0" w:beforeAutospacing="0" w:after="0" w:afterAutospacing="0"/>
        <w:ind w:left="-285"/>
        <w:textAlignment w:val="baseline"/>
        <w:rPr>
          <w:rFonts w:ascii="Segoe UI" w:hAnsi="Segoe UI" w:cs="Segoe UI"/>
          <w:sz w:val="18"/>
          <w:szCs w:val="18"/>
        </w:rPr>
      </w:pPr>
      <w:r>
        <w:rPr>
          <w:rStyle w:val="eop"/>
          <w:rFonts w:ascii="Calibri" w:hAnsi="Calibri" w:cs="Calibri"/>
          <w:sz w:val="22"/>
          <w:szCs w:val="22"/>
        </w:rPr>
        <w:t> </w:t>
      </w:r>
    </w:p>
    <w:p w14:paraId="70DA8F40" w14:textId="77777777" w:rsidR="00506F49" w:rsidRDefault="00506F49" w:rsidP="00506F49">
      <w:pPr>
        <w:pStyle w:val="paragraph"/>
        <w:spacing w:before="0" w:beforeAutospacing="0" w:after="0" w:afterAutospacing="0"/>
        <w:ind w:left="-285"/>
        <w:textAlignment w:val="baseline"/>
        <w:rPr>
          <w:rFonts w:ascii="Segoe UI" w:hAnsi="Segoe UI" w:cs="Segoe UI"/>
          <w:sz w:val="18"/>
          <w:szCs w:val="18"/>
        </w:rPr>
      </w:pPr>
      <w:r>
        <w:rPr>
          <w:rStyle w:val="normaltextrun"/>
          <w:rFonts w:ascii="Calibri" w:hAnsi="Calibri" w:cs="Calibri"/>
          <w:b/>
          <w:bCs/>
          <w:sz w:val="22"/>
          <w:szCs w:val="22"/>
        </w:rPr>
        <w:t>Arbeidet med menneskerettigheter og anstendige arbeidsforhold</w:t>
      </w:r>
      <w:r>
        <w:rPr>
          <w:rStyle w:val="eop"/>
          <w:rFonts w:ascii="Calibri" w:hAnsi="Calibri" w:cs="Calibri"/>
          <w:sz w:val="22"/>
          <w:szCs w:val="22"/>
        </w:rPr>
        <w:t> </w:t>
      </w:r>
    </w:p>
    <w:p w14:paraId="0BB68EE0" w14:textId="77777777" w:rsidR="00506F49" w:rsidRDefault="00506F49" w:rsidP="00506F49">
      <w:pPr>
        <w:pStyle w:val="paragraph"/>
        <w:spacing w:before="0" w:beforeAutospacing="0" w:after="0" w:afterAutospacing="0"/>
        <w:ind w:left="-285"/>
        <w:textAlignment w:val="baseline"/>
        <w:rPr>
          <w:rFonts w:ascii="Segoe UI" w:hAnsi="Segoe UI" w:cs="Segoe UI"/>
          <w:sz w:val="18"/>
          <w:szCs w:val="18"/>
        </w:rPr>
      </w:pPr>
      <w:r>
        <w:rPr>
          <w:rStyle w:val="normaltextrun"/>
          <w:rFonts w:ascii="Calibri" w:hAnsi="Calibri" w:cs="Calibri"/>
          <w:sz w:val="22"/>
          <w:szCs w:val="22"/>
        </w:rPr>
        <w:t>Høsten 2022 ble det utarbeidet en handlingsplan for å bidra til at HL.Skjong kunne imøtekomme Åpenhetslovens hensikt; økt respekt for menneskerettigheter og anstendige arbeidsforhold i verdikjeden. Styret vedtok en plan for aktsomhetsvurderinger av leverandørkjeden og forretningsforbindelser, og arbeidet startet med å utarbeide retningslinjer.</w:t>
      </w:r>
      <w:r>
        <w:rPr>
          <w:rStyle w:val="eop"/>
          <w:rFonts w:ascii="Calibri" w:hAnsi="Calibri" w:cs="Calibri"/>
          <w:sz w:val="22"/>
          <w:szCs w:val="22"/>
        </w:rPr>
        <w:t> </w:t>
      </w:r>
    </w:p>
    <w:p w14:paraId="7593EE54" w14:textId="77777777" w:rsidR="00506F49" w:rsidRDefault="00506F49" w:rsidP="00506F49">
      <w:pPr>
        <w:pStyle w:val="paragraph"/>
        <w:spacing w:before="0" w:beforeAutospacing="0" w:after="0" w:afterAutospacing="0"/>
        <w:ind w:left="-285"/>
        <w:textAlignment w:val="baseline"/>
        <w:rPr>
          <w:rFonts w:ascii="Segoe UI" w:hAnsi="Segoe UI" w:cs="Segoe UI"/>
          <w:sz w:val="18"/>
          <w:szCs w:val="18"/>
        </w:rPr>
      </w:pPr>
      <w:r>
        <w:rPr>
          <w:rStyle w:val="eop"/>
          <w:rFonts w:ascii="Calibri" w:hAnsi="Calibri" w:cs="Calibri"/>
          <w:sz w:val="22"/>
          <w:szCs w:val="22"/>
        </w:rPr>
        <w:t> </w:t>
      </w:r>
    </w:p>
    <w:p w14:paraId="472B0D3E" w14:textId="77777777" w:rsidR="00506F49" w:rsidRDefault="00506F49" w:rsidP="00506F49">
      <w:pPr>
        <w:pStyle w:val="paragraph"/>
        <w:spacing w:before="0" w:beforeAutospacing="0" w:after="0" w:afterAutospacing="0"/>
        <w:ind w:left="-285"/>
        <w:textAlignment w:val="baseline"/>
        <w:rPr>
          <w:rFonts w:ascii="Segoe UI" w:hAnsi="Segoe UI" w:cs="Segoe UI"/>
          <w:sz w:val="18"/>
          <w:szCs w:val="18"/>
        </w:rPr>
      </w:pPr>
      <w:r>
        <w:rPr>
          <w:rStyle w:val="normaltextrun"/>
          <w:rFonts w:ascii="Calibri" w:hAnsi="Calibri" w:cs="Calibri"/>
          <w:sz w:val="22"/>
          <w:szCs w:val="22"/>
        </w:rPr>
        <w:t>Retningslinjene beskriver hva HL.Skjong skal gjøre i arbeidet med menneskerettigheter og anstendige arbeidsforhold. Retningslinjene omfatter hva vi gjør for å trygge gode arbeidsforhold for egne ansatte, samt hvilke krav virksomheten skal sette til leverandører og forretningsforbindelser. Retningslinjene omfatter aktsomhetsvurderinger knyttet til direkte og indirekte innkjøp i HL.Skjong. </w:t>
      </w:r>
      <w:r>
        <w:rPr>
          <w:rStyle w:val="eop"/>
          <w:rFonts w:ascii="Calibri" w:hAnsi="Calibri" w:cs="Calibri"/>
          <w:sz w:val="22"/>
          <w:szCs w:val="22"/>
        </w:rPr>
        <w:t> </w:t>
      </w:r>
    </w:p>
    <w:p w14:paraId="59A7DFC2" w14:textId="77777777" w:rsidR="00506F49" w:rsidRDefault="00506F49" w:rsidP="00506F49">
      <w:pPr>
        <w:pStyle w:val="paragraph"/>
        <w:spacing w:before="0" w:beforeAutospacing="0" w:after="0" w:afterAutospacing="0"/>
        <w:ind w:left="-285"/>
        <w:textAlignment w:val="baseline"/>
        <w:rPr>
          <w:rFonts w:ascii="Segoe UI" w:hAnsi="Segoe UI" w:cs="Segoe UI"/>
          <w:sz w:val="18"/>
          <w:szCs w:val="18"/>
        </w:rPr>
      </w:pPr>
      <w:r>
        <w:rPr>
          <w:rStyle w:val="eop"/>
          <w:rFonts w:ascii="Calibri" w:hAnsi="Calibri" w:cs="Calibri"/>
          <w:sz w:val="22"/>
          <w:szCs w:val="22"/>
        </w:rPr>
        <w:t> </w:t>
      </w:r>
    </w:p>
    <w:p w14:paraId="18400652" w14:textId="77777777" w:rsidR="00506F49" w:rsidRDefault="00506F49" w:rsidP="00506F49">
      <w:pPr>
        <w:pStyle w:val="paragraph"/>
        <w:spacing w:before="0" w:beforeAutospacing="0" w:after="0" w:afterAutospacing="0"/>
        <w:ind w:left="-285"/>
        <w:textAlignment w:val="baseline"/>
        <w:rPr>
          <w:rFonts w:ascii="Segoe UI" w:hAnsi="Segoe UI" w:cs="Segoe UI"/>
          <w:sz w:val="18"/>
          <w:szCs w:val="18"/>
        </w:rPr>
      </w:pPr>
      <w:r>
        <w:rPr>
          <w:rStyle w:val="normaltextrun"/>
          <w:rFonts w:ascii="Calibri" w:hAnsi="Calibri" w:cs="Calibri"/>
          <w:sz w:val="22"/>
          <w:szCs w:val="22"/>
        </w:rPr>
        <w:t>Ledelsen og administrasjonen er ansvarlige for at aktsomhetsvurderingene blir gjennomført, og vi har benyttet risikobasert tilnærming etter OECDs modell for denne type vurdering for ansvarlig næringsliv.</w:t>
      </w:r>
      <w:r>
        <w:rPr>
          <w:rStyle w:val="eop"/>
          <w:rFonts w:ascii="Calibri" w:hAnsi="Calibri" w:cs="Calibri"/>
          <w:sz w:val="22"/>
          <w:szCs w:val="22"/>
        </w:rPr>
        <w:t> </w:t>
      </w:r>
    </w:p>
    <w:p w14:paraId="6B3F4064" w14:textId="77777777" w:rsidR="00506F49" w:rsidRDefault="00506F49" w:rsidP="00506F49">
      <w:pPr>
        <w:pStyle w:val="paragraph"/>
        <w:spacing w:before="0" w:beforeAutospacing="0" w:after="0" w:afterAutospacing="0"/>
        <w:ind w:left="-285"/>
        <w:textAlignment w:val="baseline"/>
        <w:rPr>
          <w:rFonts w:ascii="Segoe UI" w:hAnsi="Segoe UI" w:cs="Segoe UI"/>
          <w:sz w:val="18"/>
          <w:szCs w:val="18"/>
        </w:rPr>
      </w:pPr>
      <w:r>
        <w:rPr>
          <w:rStyle w:val="normaltextrun"/>
          <w:rFonts w:ascii="Calibri" w:hAnsi="Calibri" w:cs="Calibri"/>
          <w:sz w:val="22"/>
          <w:szCs w:val="22"/>
        </w:rPr>
        <w:t>Etter å ha kartlagt interne forhold, samt våre største leverandører, dannet vi oss et risikobilde basert på analyse av størrelsen på risiko knyttet til brudd på grunnleggende menneskerettigheter og anstendige arbeidsforhold internt og i leverandørkjeden. Arbeidet med å kartlegge andre forretningsforbindelser har foreløpig ikke startet.</w:t>
      </w:r>
      <w:r>
        <w:rPr>
          <w:rStyle w:val="eop"/>
          <w:rFonts w:ascii="Calibri" w:hAnsi="Calibri" w:cs="Calibri"/>
          <w:sz w:val="22"/>
          <w:szCs w:val="22"/>
        </w:rPr>
        <w:t> </w:t>
      </w:r>
    </w:p>
    <w:p w14:paraId="74963CE7" w14:textId="77777777" w:rsidR="00506F49" w:rsidRDefault="00506F49" w:rsidP="00506F49">
      <w:pPr>
        <w:pStyle w:val="paragraph"/>
        <w:spacing w:before="0" w:beforeAutospacing="0" w:after="0" w:afterAutospacing="0"/>
        <w:ind w:left="-285"/>
        <w:textAlignment w:val="baseline"/>
        <w:rPr>
          <w:rFonts w:ascii="Segoe UI" w:hAnsi="Segoe UI" w:cs="Segoe UI"/>
          <w:sz w:val="18"/>
          <w:szCs w:val="18"/>
        </w:rPr>
      </w:pPr>
      <w:r>
        <w:rPr>
          <w:rStyle w:val="eop"/>
          <w:rFonts w:ascii="Calibri" w:hAnsi="Calibri" w:cs="Calibri"/>
          <w:sz w:val="22"/>
          <w:szCs w:val="22"/>
        </w:rPr>
        <w:t> </w:t>
      </w:r>
    </w:p>
    <w:p w14:paraId="42AB5E6E" w14:textId="77777777" w:rsidR="00506F49" w:rsidRDefault="00506F49" w:rsidP="00506F49">
      <w:pPr>
        <w:pStyle w:val="paragraph"/>
        <w:spacing w:before="0" w:beforeAutospacing="0" w:after="0" w:afterAutospacing="0"/>
        <w:ind w:left="-285"/>
        <w:textAlignment w:val="baseline"/>
        <w:rPr>
          <w:rFonts w:ascii="Segoe UI" w:hAnsi="Segoe UI" w:cs="Segoe UI"/>
          <w:sz w:val="18"/>
          <w:szCs w:val="18"/>
        </w:rPr>
      </w:pPr>
      <w:r>
        <w:rPr>
          <w:rStyle w:val="normaltextrun"/>
          <w:rFonts w:ascii="Calibri" w:hAnsi="Calibri" w:cs="Calibri"/>
          <w:sz w:val="22"/>
          <w:szCs w:val="22"/>
        </w:rPr>
        <w:t>Interne varslingsrutinene er utarbeidet og tilgjengeliggjort, og retningslinjene som beskriver hva vi skal gjøre i arbeidet med menneskerettigheter og anstendige arbeidsforhold, fastslår at dersom ansatte i HL.Skjong blir kjent med at det kan være vesentlige endringer i leverandørkjeder, skal den ansatte informere administrasjonen som skal sikre nødvendige tiltak.</w:t>
      </w:r>
      <w:r>
        <w:rPr>
          <w:rStyle w:val="eop"/>
          <w:rFonts w:ascii="Calibri" w:hAnsi="Calibri" w:cs="Calibri"/>
          <w:sz w:val="22"/>
          <w:szCs w:val="22"/>
        </w:rPr>
        <w:t> </w:t>
      </w:r>
    </w:p>
    <w:p w14:paraId="43528D2F" w14:textId="77777777" w:rsidR="00506F49" w:rsidRDefault="00506F49" w:rsidP="00506F49">
      <w:pPr>
        <w:pStyle w:val="paragraph"/>
        <w:spacing w:before="0" w:beforeAutospacing="0" w:after="0" w:afterAutospacing="0"/>
        <w:ind w:left="-285"/>
        <w:textAlignment w:val="baseline"/>
        <w:rPr>
          <w:rFonts w:ascii="Segoe UI" w:hAnsi="Segoe UI" w:cs="Segoe UI"/>
          <w:sz w:val="18"/>
          <w:szCs w:val="18"/>
        </w:rPr>
      </w:pPr>
      <w:r>
        <w:rPr>
          <w:rStyle w:val="eop"/>
          <w:rFonts w:ascii="Calibri" w:hAnsi="Calibri" w:cs="Calibri"/>
          <w:sz w:val="22"/>
          <w:szCs w:val="22"/>
        </w:rPr>
        <w:t> </w:t>
      </w:r>
    </w:p>
    <w:p w14:paraId="50FF1B24" w14:textId="77777777" w:rsidR="00506F49" w:rsidRDefault="00506F49" w:rsidP="00506F49">
      <w:pPr>
        <w:pStyle w:val="paragraph"/>
        <w:spacing w:before="0" w:beforeAutospacing="0" w:after="0" w:afterAutospacing="0"/>
        <w:ind w:left="-285"/>
        <w:textAlignment w:val="baseline"/>
        <w:rPr>
          <w:rStyle w:val="eop"/>
          <w:rFonts w:ascii="Calibri" w:hAnsi="Calibri" w:cs="Calibri"/>
          <w:sz w:val="22"/>
          <w:szCs w:val="22"/>
        </w:rPr>
      </w:pPr>
      <w:r>
        <w:rPr>
          <w:rStyle w:val="eop"/>
          <w:rFonts w:ascii="Calibri" w:hAnsi="Calibri" w:cs="Calibri"/>
          <w:sz w:val="22"/>
          <w:szCs w:val="22"/>
        </w:rPr>
        <w:t> </w:t>
      </w:r>
    </w:p>
    <w:p w14:paraId="0F2882B9" w14:textId="77777777" w:rsidR="003F04C4" w:rsidRDefault="003F04C4" w:rsidP="00506F49">
      <w:pPr>
        <w:pStyle w:val="paragraph"/>
        <w:spacing w:before="0" w:beforeAutospacing="0" w:after="0" w:afterAutospacing="0"/>
        <w:ind w:left="-285"/>
        <w:textAlignment w:val="baseline"/>
        <w:rPr>
          <w:rStyle w:val="eop"/>
          <w:rFonts w:ascii="Calibri" w:hAnsi="Calibri" w:cs="Calibri"/>
          <w:sz w:val="22"/>
          <w:szCs w:val="22"/>
        </w:rPr>
      </w:pPr>
    </w:p>
    <w:p w14:paraId="2D537734" w14:textId="77777777" w:rsidR="003F04C4" w:rsidRDefault="003F04C4" w:rsidP="00506F49">
      <w:pPr>
        <w:pStyle w:val="paragraph"/>
        <w:spacing w:before="0" w:beforeAutospacing="0" w:after="0" w:afterAutospacing="0"/>
        <w:ind w:left="-285"/>
        <w:textAlignment w:val="baseline"/>
        <w:rPr>
          <w:rStyle w:val="eop"/>
          <w:rFonts w:ascii="Calibri" w:hAnsi="Calibri" w:cs="Calibri"/>
          <w:sz w:val="22"/>
          <w:szCs w:val="22"/>
        </w:rPr>
      </w:pPr>
    </w:p>
    <w:p w14:paraId="21E1C3B1" w14:textId="77777777" w:rsidR="003F04C4" w:rsidRDefault="003F04C4" w:rsidP="00506F49">
      <w:pPr>
        <w:pStyle w:val="paragraph"/>
        <w:spacing w:before="0" w:beforeAutospacing="0" w:after="0" w:afterAutospacing="0"/>
        <w:ind w:left="-285"/>
        <w:textAlignment w:val="baseline"/>
        <w:rPr>
          <w:rFonts w:ascii="Segoe UI" w:hAnsi="Segoe UI" w:cs="Segoe UI"/>
          <w:sz w:val="18"/>
          <w:szCs w:val="18"/>
        </w:rPr>
      </w:pPr>
    </w:p>
    <w:p w14:paraId="65C11076" w14:textId="77777777" w:rsidR="00506F49" w:rsidRDefault="00506F49" w:rsidP="00506F49">
      <w:pPr>
        <w:pStyle w:val="paragraph"/>
        <w:spacing w:before="0" w:beforeAutospacing="0" w:after="0" w:afterAutospacing="0"/>
        <w:ind w:left="-285"/>
        <w:textAlignment w:val="baseline"/>
        <w:rPr>
          <w:rFonts w:ascii="Segoe UI" w:hAnsi="Segoe UI" w:cs="Segoe UI"/>
          <w:sz w:val="18"/>
          <w:szCs w:val="18"/>
        </w:rPr>
      </w:pPr>
      <w:r>
        <w:rPr>
          <w:rStyle w:val="normaltextrun"/>
          <w:rFonts w:ascii="Calibri" w:hAnsi="Calibri" w:cs="Calibri"/>
          <w:b/>
          <w:bCs/>
          <w:sz w:val="22"/>
          <w:szCs w:val="22"/>
        </w:rPr>
        <w:lastRenderedPageBreak/>
        <w:t>Negative konsekvenser og risiko</w:t>
      </w:r>
      <w:r>
        <w:rPr>
          <w:rStyle w:val="eop"/>
          <w:rFonts w:ascii="Calibri" w:hAnsi="Calibri" w:cs="Calibri"/>
          <w:sz w:val="22"/>
          <w:szCs w:val="22"/>
        </w:rPr>
        <w:t> </w:t>
      </w:r>
    </w:p>
    <w:p w14:paraId="3AA17DA6" w14:textId="77777777" w:rsidR="00506F49" w:rsidRDefault="00506F49" w:rsidP="00506F49">
      <w:pPr>
        <w:pStyle w:val="paragraph"/>
        <w:spacing w:before="0" w:beforeAutospacing="0" w:after="0" w:afterAutospacing="0"/>
        <w:ind w:left="-285"/>
        <w:textAlignment w:val="baseline"/>
        <w:rPr>
          <w:rFonts w:ascii="Segoe UI" w:hAnsi="Segoe UI" w:cs="Segoe UI"/>
          <w:sz w:val="18"/>
          <w:szCs w:val="18"/>
        </w:rPr>
      </w:pPr>
      <w:r>
        <w:rPr>
          <w:rStyle w:val="normaltextrun"/>
          <w:rFonts w:ascii="Calibri" w:hAnsi="Calibri" w:cs="Calibri"/>
          <w:sz w:val="22"/>
          <w:szCs w:val="22"/>
        </w:rPr>
        <w:t>Basert på kartleggingen av interne forhold og deler av leverandørkjeden, har vi dannet oss et risikobilde basert på analyse av størrelsen på risiko knyttet til brudd på grunnleggende menneskerettigheter og anstendige arbeidsforhold. </w:t>
      </w:r>
      <w:r>
        <w:rPr>
          <w:rStyle w:val="eop"/>
          <w:rFonts w:ascii="Calibri" w:hAnsi="Calibri" w:cs="Calibri"/>
          <w:sz w:val="22"/>
          <w:szCs w:val="22"/>
        </w:rPr>
        <w:t> </w:t>
      </w:r>
    </w:p>
    <w:p w14:paraId="605E09AB" w14:textId="77777777" w:rsidR="00506F49" w:rsidRDefault="00506F49" w:rsidP="00506F49">
      <w:pPr>
        <w:pStyle w:val="paragraph"/>
        <w:spacing w:before="0" w:beforeAutospacing="0" w:after="0" w:afterAutospacing="0"/>
        <w:ind w:left="-285"/>
        <w:textAlignment w:val="baseline"/>
        <w:rPr>
          <w:rFonts w:ascii="Segoe UI" w:hAnsi="Segoe UI" w:cs="Segoe UI"/>
          <w:sz w:val="18"/>
          <w:szCs w:val="18"/>
        </w:rPr>
      </w:pPr>
      <w:r>
        <w:rPr>
          <w:rStyle w:val="eop"/>
          <w:rFonts w:ascii="Calibri" w:hAnsi="Calibri" w:cs="Calibri"/>
          <w:sz w:val="22"/>
          <w:szCs w:val="22"/>
        </w:rPr>
        <w:t> </w:t>
      </w:r>
    </w:p>
    <w:p w14:paraId="12A5C016" w14:textId="77777777" w:rsidR="00506F49" w:rsidRDefault="00506F49" w:rsidP="00506F49">
      <w:pPr>
        <w:pStyle w:val="paragraph"/>
        <w:spacing w:before="0" w:beforeAutospacing="0" w:after="0" w:afterAutospacing="0"/>
        <w:ind w:left="-285"/>
        <w:textAlignment w:val="baseline"/>
        <w:rPr>
          <w:rFonts w:ascii="Segoe UI" w:hAnsi="Segoe UI" w:cs="Segoe UI"/>
          <w:sz w:val="18"/>
          <w:szCs w:val="18"/>
        </w:rPr>
      </w:pPr>
      <w:r>
        <w:rPr>
          <w:rStyle w:val="normaltextrun"/>
          <w:rFonts w:ascii="Calibri" w:hAnsi="Calibri" w:cs="Calibri"/>
          <w:sz w:val="22"/>
          <w:szCs w:val="22"/>
        </w:rPr>
        <w:t>Før Åpenhetsloven trådte i kraft, er det en risiko for at vi ikke har vært tydelige nok overfor våre leverandører hva vi forventer knyttet til menneskerettigheter og anstendige arbeidsforhold. Vi har ikke avdekket vesentlig risiko for negative konsekvenser, men vurderer at en av leverandørene ikke har svart tilstrekkelig på våre spørsmål. </w:t>
      </w:r>
      <w:r>
        <w:rPr>
          <w:rStyle w:val="eop"/>
          <w:rFonts w:ascii="Calibri" w:hAnsi="Calibri" w:cs="Calibri"/>
          <w:sz w:val="22"/>
          <w:szCs w:val="22"/>
        </w:rPr>
        <w:t> </w:t>
      </w:r>
    </w:p>
    <w:p w14:paraId="7BC6D319" w14:textId="77777777" w:rsidR="00506F49" w:rsidRDefault="00506F49" w:rsidP="00506F49">
      <w:pPr>
        <w:pStyle w:val="paragraph"/>
        <w:spacing w:before="0" w:beforeAutospacing="0" w:after="0" w:afterAutospacing="0"/>
        <w:ind w:left="-285"/>
        <w:textAlignment w:val="baseline"/>
        <w:rPr>
          <w:rFonts w:ascii="Segoe UI" w:hAnsi="Segoe UI" w:cs="Segoe UI"/>
          <w:sz w:val="18"/>
          <w:szCs w:val="18"/>
        </w:rPr>
      </w:pPr>
      <w:r>
        <w:rPr>
          <w:rStyle w:val="eop"/>
          <w:rFonts w:ascii="Calibri" w:hAnsi="Calibri" w:cs="Calibri"/>
          <w:sz w:val="22"/>
          <w:szCs w:val="22"/>
        </w:rPr>
        <w:t> </w:t>
      </w:r>
    </w:p>
    <w:p w14:paraId="159D4E63" w14:textId="77777777" w:rsidR="00506F49" w:rsidRDefault="00506F49" w:rsidP="00506F49">
      <w:pPr>
        <w:pStyle w:val="paragraph"/>
        <w:spacing w:before="0" w:beforeAutospacing="0" w:after="0" w:afterAutospacing="0"/>
        <w:ind w:left="-285"/>
        <w:textAlignment w:val="baseline"/>
        <w:rPr>
          <w:rFonts w:ascii="Segoe UI" w:hAnsi="Segoe UI" w:cs="Segoe UI"/>
          <w:sz w:val="18"/>
          <w:szCs w:val="18"/>
        </w:rPr>
      </w:pPr>
      <w:r>
        <w:rPr>
          <w:rStyle w:val="normaltextrun"/>
          <w:rFonts w:ascii="Calibri" w:hAnsi="Calibri" w:cs="Calibri"/>
          <w:b/>
          <w:bCs/>
          <w:sz w:val="22"/>
          <w:szCs w:val="22"/>
        </w:rPr>
        <w:t>Tiltak</w:t>
      </w:r>
      <w:r>
        <w:rPr>
          <w:rStyle w:val="eop"/>
          <w:rFonts w:ascii="Calibri" w:hAnsi="Calibri" w:cs="Calibri"/>
          <w:sz w:val="22"/>
          <w:szCs w:val="22"/>
        </w:rPr>
        <w:t> </w:t>
      </w:r>
    </w:p>
    <w:p w14:paraId="4ED4D972" w14:textId="77777777" w:rsidR="00506F49" w:rsidRDefault="00506F49" w:rsidP="00506F49">
      <w:pPr>
        <w:pStyle w:val="paragraph"/>
        <w:spacing w:before="0" w:beforeAutospacing="0" w:after="0" w:afterAutospacing="0"/>
        <w:ind w:left="-285"/>
        <w:textAlignment w:val="baseline"/>
        <w:rPr>
          <w:rFonts w:ascii="Segoe UI" w:hAnsi="Segoe UI" w:cs="Segoe UI"/>
          <w:sz w:val="18"/>
          <w:szCs w:val="18"/>
        </w:rPr>
      </w:pPr>
      <w:r>
        <w:rPr>
          <w:rStyle w:val="normaltextrun"/>
          <w:rFonts w:ascii="Calibri" w:hAnsi="Calibri" w:cs="Calibri"/>
          <w:sz w:val="22"/>
          <w:szCs w:val="22"/>
        </w:rPr>
        <w:t>I etterkant av risikovurderingen utarbeidet vi en handlingsplan tiltak for å redusere risikoen. Tiltakene i prioritert rekkefølge er:</w:t>
      </w:r>
      <w:r>
        <w:rPr>
          <w:rStyle w:val="eop"/>
          <w:rFonts w:ascii="Calibri" w:hAnsi="Calibri" w:cs="Calibri"/>
          <w:sz w:val="22"/>
          <w:szCs w:val="22"/>
        </w:rPr>
        <w:t> </w:t>
      </w:r>
    </w:p>
    <w:p w14:paraId="56A6CE11" w14:textId="77777777" w:rsidR="00506F49" w:rsidRDefault="00506F49" w:rsidP="00506F49">
      <w:pPr>
        <w:pStyle w:val="paragraph"/>
        <w:spacing w:before="0" w:beforeAutospacing="0" w:after="0" w:afterAutospacing="0"/>
        <w:ind w:left="-285"/>
        <w:textAlignment w:val="baseline"/>
        <w:rPr>
          <w:rFonts w:ascii="Segoe UI" w:hAnsi="Segoe UI" w:cs="Segoe UI"/>
          <w:sz w:val="18"/>
          <w:szCs w:val="18"/>
        </w:rPr>
      </w:pPr>
      <w:r>
        <w:rPr>
          <w:rStyle w:val="eop"/>
          <w:rFonts w:ascii="Calibri" w:hAnsi="Calibri" w:cs="Calibri"/>
          <w:sz w:val="22"/>
          <w:szCs w:val="22"/>
        </w:rPr>
        <w:t> </w:t>
      </w:r>
    </w:p>
    <w:p w14:paraId="583C5258" w14:textId="77777777" w:rsidR="00506F49" w:rsidRDefault="00506F49" w:rsidP="00506F49">
      <w:pPr>
        <w:pStyle w:val="paragraph"/>
        <w:spacing w:before="0" w:beforeAutospacing="0" w:after="0" w:afterAutospacing="0"/>
        <w:ind w:left="-285"/>
        <w:textAlignment w:val="baseline"/>
        <w:rPr>
          <w:rFonts w:ascii="Segoe UI" w:hAnsi="Segoe UI" w:cs="Segoe UI"/>
          <w:sz w:val="18"/>
          <w:szCs w:val="18"/>
        </w:rPr>
      </w:pPr>
      <w:r>
        <w:rPr>
          <w:rStyle w:val="normaltextrun"/>
          <w:rFonts w:ascii="Calibri" w:hAnsi="Calibri" w:cs="Calibri"/>
          <w:sz w:val="22"/>
          <w:szCs w:val="22"/>
        </w:rPr>
        <w:t>For å tydeliggjøre overfor våre leverandører hva vi forventer knyttet til menneskerettigheter og anstendige arbeidsforhold, har vi besluttet å utarbeide og distribuere leverandørerklæring.</w:t>
      </w:r>
      <w:r>
        <w:rPr>
          <w:rStyle w:val="eop"/>
          <w:rFonts w:ascii="Calibri" w:hAnsi="Calibri" w:cs="Calibri"/>
          <w:sz w:val="22"/>
          <w:szCs w:val="22"/>
        </w:rPr>
        <w:t> </w:t>
      </w:r>
    </w:p>
    <w:p w14:paraId="1D2FD097" w14:textId="77777777" w:rsidR="00506F49" w:rsidRDefault="00506F49" w:rsidP="00506F49">
      <w:pPr>
        <w:pStyle w:val="paragraph"/>
        <w:spacing w:before="0" w:beforeAutospacing="0" w:after="0" w:afterAutospacing="0"/>
        <w:ind w:left="-285"/>
        <w:textAlignment w:val="baseline"/>
        <w:rPr>
          <w:rFonts w:ascii="Segoe UI" w:hAnsi="Segoe UI" w:cs="Segoe UI"/>
          <w:sz w:val="18"/>
          <w:szCs w:val="18"/>
        </w:rPr>
      </w:pPr>
      <w:r>
        <w:rPr>
          <w:rStyle w:val="eop"/>
          <w:rFonts w:ascii="Calibri" w:hAnsi="Calibri" w:cs="Calibri"/>
          <w:sz w:val="22"/>
          <w:szCs w:val="22"/>
        </w:rPr>
        <w:t> </w:t>
      </w:r>
    </w:p>
    <w:p w14:paraId="4E61E36E" w14:textId="77777777" w:rsidR="00506F49" w:rsidRDefault="00506F49" w:rsidP="00506F49">
      <w:pPr>
        <w:pStyle w:val="paragraph"/>
        <w:spacing w:before="0" w:beforeAutospacing="0" w:after="0" w:afterAutospacing="0"/>
        <w:ind w:left="-285"/>
        <w:textAlignment w:val="baseline"/>
        <w:rPr>
          <w:rFonts w:ascii="Segoe UI" w:hAnsi="Segoe UI" w:cs="Segoe UI"/>
          <w:sz w:val="18"/>
          <w:szCs w:val="18"/>
        </w:rPr>
      </w:pPr>
      <w:r>
        <w:rPr>
          <w:rStyle w:val="normaltextrun"/>
          <w:rFonts w:ascii="Calibri" w:hAnsi="Calibri" w:cs="Calibri"/>
          <w:sz w:val="22"/>
          <w:szCs w:val="22"/>
        </w:rPr>
        <w:t>Vi har et svært godt samarbeid med leverandøren som ikke har svart tilstrekkelig på våre spørsmål. Vi vil derfor vil derfor gå i dialog med dem for å få avklart både intern og hos deres underleverandører.  </w:t>
      </w:r>
      <w:r>
        <w:rPr>
          <w:rStyle w:val="eop"/>
          <w:rFonts w:ascii="Calibri" w:hAnsi="Calibri" w:cs="Calibri"/>
          <w:sz w:val="22"/>
          <w:szCs w:val="22"/>
        </w:rPr>
        <w:t> </w:t>
      </w:r>
    </w:p>
    <w:p w14:paraId="1C5EE41B" w14:textId="77777777" w:rsidR="00506F49" w:rsidRDefault="00506F49" w:rsidP="00506F49">
      <w:pPr>
        <w:pStyle w:val="paragraph"/>
        <w:spacing w:before="0" w:beforeAutospacing="0" w:after="0" w:afterAutospacing="0"/>
        <w:ind w:left="-285"/>
        <w:textAlignment w:val="baseline"/>
        <w:rPr>
          <w:rFonts w:ascii="Segoe UI" w:hAnsi="Segoe UI" w:cs="Segoe UI"/>
          <w:sz w:val="18"/>
          <w:szCs w:val="18"/>
        </w:rPr>
      </w:pPr>
      <w:r>
        <w:rPr>
          <w:rStyle w:val="eop"/>
          <w:rFonts w:ascii="Calibri" w:hAnsi="Calibri" w:cs="Calibri"/>
          <w:sz w:val="22"/>
          <w:szCs w:val="22"/>
        </w:rPr>
        <w:t> </w:t>
      </w:r>
    </w:p>
    <w:p w14:paraId="7F619DEC" w14:textId="77777777" w:rsidR="00506F49" w:rsidRDefault="00506F49" w:rsidP="00506F49">
      <w:pPr>
        <w:pStyle w:val="paragraph"/>
        <w:spacing w:before="0" w:beforeAutospacing="0" w:after="0" w:afterAutospacing="0"/>
        <w:ind w:left="-285"/>
        <w:textAlignment w:val="baseline"/>
        <w:rPr>
          <w:rFonts w:ascii="Segoe UI" w:hAnsi="Segoe UI" w:cs="Segoe UI"/>
          <w:sz w:val="18"/>
          <w:szCs w:val="18"/>
        </w:rPr>
      </w:pPr>
      <w:r>
        <w:rPr>
          <w:rStyle w:val="normaltextrun"/>
          <w:rFonts w:ascii="Calibri" w:hAnsi="Calibri" w:cs="Calibri"/>
          <w:sz w:val="22"/>
          <w:szCs w:val="22"/>
        </w:rPr>
        <w:t>Kartlegging av forretningsforbindelser er utestående, og vi starter dette arbeidet basert på en vurdering av hvilke områder vi anser å ha størst risiko for brudd på menneskerettigheter og anstendige arbeidsforhold.</w:t>
      </w:r>
      <w:r>
        <w:rPr>
          <w:rStyle w:val="eop"/>
          <w:rFonts w:ascii="Calibri" w:hAnsi="Calibri" w:cs="Calibri"/>
          <w:sz w:val="22"/>
          <w:szCs w:val="22"/>
        </w:rPr>
        <w:t> </w:t>
      </w:r>
    </w:p>
    <w:p w14:paraId="5EF456D3" w14:textId="77777777" w:rsidR="00506F49" w:rsidRDefault="00506F49" w:rsidP="00506F49">
      <w:pPr>
        <w:pStyle w:val="paragraph"/>
        <w:spacing w:before="0" w:beforeAutospacing="0" w:after="0" w:afterAutospacing="0"/>
        <w:ind w:left="-285"/>
        <w:textAlignment w:val="baseline"/>
        <w:rPr>
          <w:rFonts w:ascii="Segoe UI" w:hAnsi="Segoe UI" w:cs="Segoe UI"/>
          <w:sz w:val="18"/>
          <w:szCs w:val="18"/>
        </w:rPr>
      </w:pPr>
      <w:r>
        <w:rPr>
          <w:rStyle w:val="eop"/>
          <w:rFonts w:ascii="Calibri" w:hAnsi="Calibri" w:cs="Calibri"/>
          <w:sz w:val="22"/>
          <w:szCs w:val="22"/>
        </w:rPr>
        <w:t> </w:t>
      </w:r>
    </w:p>
    <w:p w14:paraId="5EB3D2AA" w14:textId="77777777" w:rsidR="00506F49" w:rsidRDefault="00506F49" w:rsidP="00506F49">
      <w:pPr>
        <w:pStyle w:val="paragraph"/>
        <w:spacing w:before="0" w:beforeAutospacing="0" w:after="0" w:afterAutospacing="0"/>
        <w:ind w:left="-285"/>
        <w:textAlignment w:val="baseline"/>
        <w:rPr>
          <w:rStyle w:val="normaltextrun"/>
          <w:rFonts w:ascii="Calibri" w:hAnsi="Calibri" w:cs="Calibri"/>
          <w:sz w:val="22"/>
          <w:szCs w:val="22"/>
        </w:rPr>
      </w:pPr>
      <w:r>
        <w:rPr>
          <w:rStyle w:val="normaltextrun"/>
          <w:rFonts w:ascii="Calibri" w:hAnsi="Calibri" w:cs="Calibri"/>
          <w:b/>
          <w:bCs/>
          <w:sz w:val="22"/>
          <w:szCs w:val="22"/>
        </w:rPr>
        <w:t>Kontinuerlig arbeid</w:t>
      </w:r>
      <w:r>
        <w:rPr>
          <w:rStyle w:val="scxw79522762"/>
          <w:rFonts w:ascii="Calibri" w:hAnsi="Calibri" w:cs="Calibri"/>
          <w:sz w:val="22"/>
          <w:szCs w:val="22"/>
        </w:rPr>
        <w:t> </w:t>
      </w:r>
      <w:r>
        <w:rPr>
          <w:rFonts w:ascii="Calibri" w:hAnsi="Calibri" w:cs="Calibri"/>
          <w:sz w:val="22"/>
          <w:szCs w:val="22"/>
        </w:rPr>
        <w:br/>
      </w:r>
      <w:r>
        <w:rPr>
          <w:rStyle w:val="normaltextrun"/>
          <w:rFonts w:ascii="Calibri" w:hAnsi="Calibri" w:cs="Calibri"/>
          <w:sz w:val="22"/>
          <w:szCs w:val="22"/>
        </w:rPr>
        <w:t xml:space="preserve">Arbeidet med menneskerettigheter og anstendige arbeidsforhold skal gå over tid, og er en prosess der HL.Skjong skal bidra til å trygge arbeidsforhold for egne ansatte, og forhold vi bidrar til gjennom leverandører og underleverandører. </w:t>
      </w:r>
    </w:p>
    <w:p w14:paraId="13386481" w14:textId="77777777" w:rsidR="003F04C4" w:rsidRDefault="003F04C4" w:rsidP="00506F49">
      <w:pPr>
        <w:pStyle w:val="paragraph"/>
        <w:spacing w:before="0" w:beforeAutospacing="0" w:after="0" w:afterAutospacing="0"/>
        <w:ind w:left="-285"/>
        <w:textAlignment w:val="baseline"/>
        <w:rPr>
          <w:rFonts w:ascii="Segoe UI" w:hAnsi="Segoe UI" w:cs="Segoe UI"/>
          <w:sz w:val="18"/>
          <w:szCs w:val="18"/>
        </w:rPr>
      </w:pPr>
    </w:p>
    <w:p w14:paraId="0F48E1C7" w14:textId="77777777" w:rsidR="003F04C4" w:rsidRDefault="003F04C4" w:rsidP="00506F49">
      <w:pPr>
        <w:pStyle w:val="paragraph"/>
        <w:spacing w:before="0" w:beforeAutospacing="0" w:after="0" w:afterAutospacing="0"/>
        <w:ind w:left="-285"/>
        <w:textAlignment w:val="baseline"/>
        <w:rPr>
          <w:rFonts w:ascii="Segoe UI" w:hAnsi="Segoe UI" w:cs="Segoe UI"/>
          <w:sz w:val="18"/>
          <w:szCs w:val="18"/>
        </w:rPr>
      </w:pPr>
    </w:p>
    <w:p w14:paraId="75BEDC19" w14:textId="77777777" w:rsidR="003F04C4" w:rsidRDefault="003F04C4" w:rsidP="00506F49">
      <w:pPr>
        <w:pStyle w:val="paragraph"/>
        <w:spacing w:before="0" w:beforeAutospacing="0" w:after="0" w:afterAutospacing="0"/>
        <w:ind w:left="-285"/>
        <w:textAlignment w:val="baseline"/>
        <w:rPr>
          <w:rFonts w:ascii="Segoe UI" w:hAnsi="Segoe UI" w:cs="Segoe UI"/>
          <w:sz w:val="18"/>
          <w:szCs w:val="18"/>
        </w:rPr>
      </w:pPr>
    </w:p>
    <w:p w14:paraId="6BE4E03B" w14:textId="57E999ED" w:rsidR="003F04C4" w:rsidRDefault="003F04C4" w:rsidP="00506F49">
      <w:pPr>
        <w:pStyle w:val="paragraph"/>
        <w:spacing w:before="0" w:beforeAutospacing="0" w:after="0" w:afterAutospacing="0"/>
        <w:ind w:left="-285"/>
        <w:textAlignment w:val="baseline"/>
        <w:rPr>
          <w:rFonts w:ascii="Segoe UI" w:hAnsi="Segoe UI" w:cs="Segoe UI"/>
          <w:sz w:val="18"/>
          <w:szCs w:val="18"/>
        </w:rPr>
      </w:pPr>
      <w:r>
        <w:rPr>
          <w:rFonts w:ascii="Segoe UI" w:hAnsi="Segoe UI" w:cs="Segoe UI"/>
          <w:sz w:val="18"/>
          <w:szCs w:val="18"/>
        </w:rPr>
        <w:t xml:space="preserve">Redegjørelse signert av styre </w:t>
      </w:r>
      <w:r w:rsidR="00233CEC">
        <w:rPr>
          <w:rFonts w:ascii="Segoe UI" w:hAnsi="Segoe UI" w:cs="Segoe UI"/>
          <w:sz w:val="18"/>
          <w:szCs w:val="18"/>
        </w:rPr>
        <w:t>27.06.2023</w:t>
      </w:r>
    </w:p>
    <w:p w14:paraId="56E05540" w14:textId="77777777" w:rsidR="00506F49" w:rsidRDefault="00506F49"/>
    <w:sectPr w:rsidR="00506F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6F49"/>
    <w:rsid w:val="00233CEC"/>
    <w:rsid w:val="003F04C4"/>
    <w:rsid w:val="00506F4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DE18B"/>
  <w15:chartTrackingRefBased/>
  <w15:docId w15:val="{C9894059-FBD8-4F7C-85A6-3340D709C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b-N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paragraph">
    <w:name w:val="paragraph"/>
    <w:basedOn w:val="Normal"/>
    <w:rsid w:val="00506F49"/>
    <w:pPr>
      <w:spacing w:before="100" w:beforeAutospacing="1" w:after="100" w:afterAutospacing="1" w:line="240" w:lineRule="auto"/>
    </w:pPr>
    <w:rPr>
      <w:rFonts w:ascii="Times New Roman" w:eastAsia="Times New Roman" w:hAnsi="Times New Roman" w:cs="Times New Roman"/>
      <w:kern w:val="0"/>
      <w:sz w:val="24"/>
      <w:szCs w:val="24"/>
      <w:lang w:eastAsia="nb-NO"/>
      <w14:ligatures w14:val="none"/>
    </w:rPr>
  </w:style>
  <w:style w:type="character" w:customStyle="1" w:styleId="normaltextrun">
    <w:name w:val="normaltextrun"/>
    <w:basedOn w:val="Standardskriftforavsnitt"/>
    <w:rsid w:val="00506F49"/>
  </w:style>
  <w:style w:type="character" w:customStyle="1" w:styleId="eop">
    <w:name w:val="eop"/>
    <w:basedOn w:val="Standardskriftforavsnitt"/>
    <w:rsid w:val="00506F49"/>
  </w:style>
  <w:style w:type="character" w:customStyle="1" w:styleId="scxw79522762">
    <w:name w:val="scxw79522762"/>
    <w:basedOn w:val="Standardskriftforavsnitt"/>
    <w:rsid w:val="00506F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2849084">
      <w:bodyDiv w:val="1"/>
      <w:marLeft w:val="0"/>
      <w:marRight w:val="0"/>
      <w:marTop w:val="0"/>
      <w:marBottom w:val="0"/>
      <w:divBdr>
        <w:top w:val="none" w:sz="0" w:space="0" w:color="auto"/>
        <w:left w:val="none" w:sz="0" w:space="0" w:color="auto"/>
        <w:bottom w:val="none" w:sz="0" w:space="0" w:color="auto"/>
        <w:right w:val="none" w:sz="0" w:space="0" w:color="auto"/>
      </w:divBdr>
      <w:divsChild>
        <w:div w:id="1839271455">
          <w:marLeft w:val="0"/>
          <w:marRight w:val="0"/>
          <w:marTop w:val="0"/>
          <w:marBottom w:val="0"/>
          <w:divBdr>
            <w:top w:val="none" w:sz="0" w:space="0" w:color="auto"/>
            <w:left w:val="none" w:sz="0" w:space="0" w:color="auto"/>
            <w:bottom w:val="none" w:sz="0" w:space="0" w:color="auto"/>
            <w:right w:val="none" w:sz="0" w:space="0" w:color="auto"/>
          </w:divBdr>
        </w:div>
        <w:div w:id="1004363334">
          <w:marLeft w:val="0"/>
          <w:marRight w:val="0"/>
          <w:marTop w:val="0"/>
          <w:marBottom w:val="0"/>
          <w:divBdr>
            <w:top w:val="none" w:sz="0" w:space="0" w:color="auto"/>
            <w:left w:val="none" w:sz="0" w:space="0" w:color="auto"/>
            <w:bottom w:val="none" w:sz="0" w:space="0" w:color="auto"/>
            <w:right w:val="none" w:sz="0" w:space="0" w:color="auto"/>
          </w:divBdr>
        </w:div>
        <w:div w:id="984162734">
          <w:marLeft w:val="0"/>
          <w:marRight w:val="0"/>
          <w:marTop w:val="0"/>
          <w:marBottom w:val="0"/>
          <w:divBdr>
            <w:top w:val="none" w:sz="0" w:space="0" w:color="auto"/>
            <w:left w:val="none" w:sz="0" w:space="0" w:color="auto"/>
            <w:bottom w:val="none" w:sz="0" w:space="0" w:color="auto"/>
            <w:right w:val="none" w:sz="0" w:space="0" w:color="auto"/>
          </w:divBdr>
        </w:div>
        <w:div w:id="655719250">
          <w:marLeft w:val="0"/>
          <w:marRight w:val="0"/>
          <w:marTop w:val="0"/>
          <w:marBottom w:val="0"/>
          <w:divBdr>
            <w:top w:val="none" w:sz="0" w:space="0" w:color="auto"/>
            <w:left w:val="none" w:sz="0" w:space="0" w:color="auto"/>
            <w:bottom w:val="none" w:sz="0" w:space="0" w:color="auto"/>
            <w:right w:val="none" w:sz="0" w:space="0" w:color="auto"/>
          </w:divBdr>
        </w:div>
        <w:div w:id="477110683">
          <w:marLeft w:val="0"/>
          <w:marRight w:val="0"/>
          <w:marTop w:val="0"/>
          <w:marBottom w:val="0"/>
          <w:divBdr>
            <w:top w:val="none" w:sz="0" w:space="0" w:color="auto"/>
            <w:left w:val="none" w:sz="0" w:space="0" w:color="auto"/>
            <w:bottom w:val="none" w:sz="0" w:space="0" w:color="auto"/>
            <w:right w:val="none" w:sz="0" w:space="0" w:color="auto"/>
          </w:divBdr>
        </w:div>
        <w:div w:id="1474103942">
          <w:marLeft w:val="0"/>
          <w:marRight w:val="0"/>
          <w:marTop w:val="0"/>
          <w:marBottom w:val="0"/>
          <w:divBdr>
            <w:top w:val="none" w:sz="0" w:space="0" w:color="auto"/>
            <w:left w:val="none" w:sz="0" w:space="0" w:color="auto"/>
            <w:bottom w:val="none" w:sz="0" w:space="0" w:color="auto"/>
            <w:right w:val="none" w:sz="0" w:space="0" w:color="auto"/>
          </w:divBdr>
        </w:div>
        <w:div w:id="1128277594">
          <w:marLeft w:val="0"/>
          <w:marRight w:val="0"/>
          <w:marTop w:val="0"/>
          <w:marBottom w:val="0"/>
          <w:divBdr>
            <w:top w:val="none" w:sz="0" w:space="0" w:color="auto"/>
            <w:left w:val="none" w:sz="0" w:space="0" w:color="auto"/>
            <w:bottom w:val="none" w:sz="0" w:space="0" w:color="auto"/>
            <w:right w:val="none" w:sz="0" w:space="0" w:color="auto"/>
          </w:divBdr>
        </w:div>
        <w:div w:id="1511022441">
          <w:marLeft w:val="0"/>
          <w:marRight w:val="0"/>
          <w:marTop w:val="0"/>
          <w:marBottom w:val="0"/>
          <w:divBdr>
            <w:top w:val="none" w:sz="0" w:space="0" w:color="auto"/>
            <w:left w:val="none" w:sz="0" w:space="0" w:color="auto"/>
            <w:bottom w:val="none" w:sz="0" w:space="0" w:color="auto"/>
            <w:right w:val="none" w:sz="0" w:space="0" w:color="auto"/>
          </w:divBdr>
        </w:div>
        <w:div w:id="1471752135">
          <w:marLeft w:val="0"/>
          <w:marRight w:val="0"/>
          <w:marTop w:val="0"/>
          <w:marBottom w:val="0"/>
          <w:divBdr>
            <w:top w:val="none" w:sz="0" w:space="0" w:color="auto"/>
            <w:left w:val="none" w:sz="0" w:space="0" w:color="auto"/>
            <w:bottom w:val="none" w:sz="0" w:space="0" w:color="auto"/>
            <w:right w:val="none" w:sz="0" w:space="0" w:color="auto"/>
          </w:divBdr>
        </w:div>
        <w:div w:id="569343040">
          <w:marLeft w:val="0"/>
          <w:marRight w:val="0"/>
          <w:marTop w:val="0"/>
          <w:marBottom w:val="0"/>
          <w:divBdr>
            <w:top w:val="none" w:sz="0" w:space="0" w:color="auto"/>
            <w:left w:val="none" w:sz="0" w:space="0" w:color="auto"/>
            <w:bottom w:val="none" w:sz="0" w:space="0" w:color="auto"/>
            <w:right w:val="none" w:sz="0" w:space="0" w:color="auto"/>
          </w:divBdr>
        </w:div>
        <w:div w:id="1558542058">
          <w:marLeft w:val="0"/>
          <w:marRight w:val="0"/>
          <w:marTop w:val="0"/>
          <w:marBottom w:val="0"/>
          <w:divBdr>
            <w:top w:val="none" w:sz="0" w:space="0" w:color="auto"/>
            <w:left w:val="none" w:sz="0" w:space="0" w:color="auto"/>
            <w:bottom w:val="none" w:sz="0" w:space="0" w:color="auto"/>
            <w:right w:val="none" w:sz="0" w:space="0" w:color="auto"/>
          </w:divBdr>
        </w:div>
        <w:div w:id="402485766">
          <w:marLeft w:val="0"/>
          <w:marRight w:val="0"/>
          <w:marTop w:val="0"/>
          <w:marBottom w:val="0"/>
          <w:divBdr>
            <w:top w:val="none" w:sz="0" w:space="0" w:color="auto"/>
            <w:left w:val="none" w:sz="0" w:space="0" w:color="auto"/>
            <w:bottom w:val="none" w:sz="0" w:space="0" w:color="auto"/>
            <w:right w:val="none" w:sz="0" w:space="0" w:color="auto"/>
          </w:divBdr>
        </w:div>
        <w:div w:id="2137791333">
          <w:marLeft w:val="0"/>
          <w:marRight w:val="0"/>
          <w:marTop w:val="0"/>
          <w:marBottom w:val="0"/>
          <w:divBdr>
            <w:top w:val="none" w:sz="0" w:space="0" w:color="auto"/>
            <w:left w:val="none" w:sz="0" w:space="0" w:color="auto"/>
            <w:bottom w:val="none" w:sz="0" w:space="0" w:color="auto"/>
            <w:right w:val="none" w:sz="0" w:space="0" w:color="auto"/>
          </w:divBdr>
        </w:div>
        <w:div w:id="210003043">
          <w:marLeft w:val="0"/>
          <w:marRight w:val="0"/>
          <w:marTop w:val="0"/>
          <w:marBottom w:val="0"/>
          <w:divBdr>
            <w:top w:val="none" w:sz="0" w:space="0" w:color="auto"/>
            <w:left w:val="none" w:sz="0" w:space="0" w:color="auto"/>
            <w:bottom w:val="none" w:sz="0" w:space="0" w:color="auto"/>
            <w:right w:val="none" w:sz="0" w:space="0" w:color="auto"/>
          </w:divBdr>
        </w:div>
        <w:div w:id="1504511112">
          <w:marLeft w:val="0"/>
          <w:marRight w:val="0"/>
          <w:marTop w:val="0"/>
          <w:marBottom w:val="0"/>
          <w:divBdr>
            <w:top w:val="none" w:sz="0" w:space="0" w:color="auto"/>
            <w:left w:val="none" w:sz="0" w:space="0" w:color="auto"/>
            <w:bottom w:val="none" w:sz="0" w:space="0" w:color="auto"/>
            <w:right w:val="none" w:sz="0" w:space="0" w:color="auto"/>
          </w:divBdr>
        </w:div>
        <w:div w:id="1430152159">
          <w:marLeft w:val="0"/>
          <w:marRight w:val="0"/>
          <w:marTop w:val="0"/>
          <w:marBottom w:val="0"/>
          <w:divBdr>
            <w:top w:val="none" w:sz="0" w:space="0" w:color="auto"/>
            <w:left w:val="none" w:sz="0" w:space="0" w:color="auto"/>
            <w:bottom w:val="none" w:sz="0" w:space="0" w:color="auto"/>
            <w:right w:val="none" w:sz="0" w:space="0" w:color="auto"/>
          </w:divBdr>
        </w:div>
        <w:div w:id="146440018">
          <w:marLeft w:val="0"/>
          <w:marRight w:val="0"/>
          <w:marTop w:val="0"/>
          <w:marBottom w:val="0"/>
          <w:divBdr>
            <w:top w:val="none" w:sz="0" w:space="0" w:color="auto"/>
            <w:left w:val="none" w:sz="0" w:space="0" w:color="auto"/>
            <w:bottom w:val="none" w:sz="0" w:space="0" w:color="auto"/>
            <w:right w:val="none" w:sz="0" w:space="0" w:color="auto"/>
          </w:divBdr>
        </w:div>
        <w:div w:id="292176958">
          <w:marLeft w:val="0"/>
          <w:marRight w:val="0"/>
          <w:marTop w:val="0"/>
          <w:marBottom w:val="0"/>
          <w:divBdr>
            <w:top w:val="none" w:sz="0" w:space="0" w:color="auto"/>
            <w:left w:val="none" w:sz="0" w:space="0" w:color="auto"/>
            <w:bottom w:val="none" w:sz="0" w:space="0" w:color="auto"/>
            <w:right w:val="none" w:sz="0" w:space="0" w:color="auto"/>
          </w:divBdr>
        </w:div>
        <w:div w:id="135034134">
          <w:marLeft w:val="0"/>
          <w:marRight w:val="0"/>
          <w:marTop w:val="0"/>
          <w:marBottom w:val="0"/>
          <w:divBdr>
            <w:top w:val="none" w:sz="0" w:space="0" w:color="auto"/>
            <w:left w:val="none" w:sz="0" w:space="0" w:color="auto"/>
            <w:bottom w:val="none" w:sz="0" w:space="0" w:color="auto"/>
            <w:right w:val="none" w:sz="0" w:space="0" w:color="auto"/>
          </w:divBdr>
        </w:div>
        <w:div w:id="1799445958">
          <w:marLeft w:val="0"/>
          <w:marRight w:val="0"/>
          <w:marTop w:val="0"/>
          <w:marBottom w:val="0"/>
          <w:divBdr>
            <w:top w:val="none" w:sz="0" w:space="0" w:color="auto"/>
            <w:left w:val="none" w:sz="0" w:space="0" w:color="auto"/>
            <w:bottom w:val="none" w:sz="0" w:space="0" w:color="auto"/>
            <w:right w:val="none" w:sz="0" w:space="0" w:color="auto"/>
          </w:divBdr>
        </w:div>
        <w:div w:id="593167782">
          <w:marLeft w:val="0"/>
          <w:marRight w:val="0"/>
          <w:marTop w:val="0"/>
          <w:marBottom w:val="0"/>
          <w:divBdr>
            <w:top w:val="none" w:sz="0" w:space="0" w:color="auto"/>
            <w:left w:val="none" w:sz="0" w:space="0" w:color="auto"/>
            <w:bottom w:val="none" w:sz="0" w:space="0" w:color="auto"/>
            <w:right w:val="none" w:sz="0" w:space="0" w:color="auto"/>
          </w:divBdr>
        </w:div>
        <w:div w:id="1237209670">
          <w:marLeft w:val="0"/>
          <w:marRight w:val="0"/>
          <w:marTop w:val="0"/>
          <w:marBottom w:val="0"/>
          <w:divBdr>
            <w:top w:val="none" w:sz="0" w:space="0" w:color="auto"/>
            <w:left w:val="none" w:sz="0" w:space="0" w:color="auto"/>
            <w:bottom w:val="none" w:sz="0" w:space="0" w:color="auto"/>
            <w:right w:val="none" w:sz="0" w:space="0" w:color="auto"/>
          </w:divBdr>
        </w:div>
        <w:div w:id="1961258158">
          <w:marLeft w:val="0"/>
          <w:marRight w:val="0"/>
          <w:marTop w:val="0"/>
          <w:marBottom w:val="0"/>
          <w:divBdr>
            <w:top w:val="none" w:sz="0" w:space="0" w:color="auto"/>
            <w:left w:val="none" w:sz="0" w:space="0" w:color="auto"/>
            <w:bottom w:val="none" w:sz="0" w:space="0" w:color="auto"/>
            <w:right w:val="none" w:sz="0" w:space="0" w:color="auto"/>
          </w:divBdr>
        </w:div>
        <w:div w:id="29189805">
          <w:marLeft w:val="0"/>
          <w:marRight w:val="0"/>
          <w:marTop w:val="0"/>
          <w:marBottom w:val="0"/>
          <w:divBdr>
            <w:top w:val="none" w:sz="0" w:space="0" w:color="auto"/>
            <w:left w:val="none" w:sz="0" w:space="0" w:color="auto"/>
            <w:bottom w:val="none" w:sz="0" w:space="0" w:color="auto"/>
            <w:right w:val="none" w:sz="0" w:space="0" w:color="auto"/>
          </w:divBdr>
        </w:div>
        <w:div w:id="446657533">
          <w:marLeft w:val="0"/>
          <w:marRight w:val="0"/>
          <w:marTop w:val="0"/>
          <w:marBottom w:val="0"/>
          <w:divBdr>
            <w:top w:val="none" w:sz="0" w:space="0" w:color="auto"/>
            <w:left w:val="none" w:sz="0" w:space="0" w:color="auto"/>
            <w:bottom w:val="none" w:sz="0" w:space="0" w:color="auto"/>
            <w:right w:val="none" w:sz="0" w:space="0" w:color="auto"/>
          </w:divBdr>
        </w:div>
        <w:div w:id="1426653734">
          <w:marLeft w:val="0"/>
          <w:marRight w:val="0"/>
          <w:marTop w:val="0"/>
          <w:marBottom w:val="0"/>
          <w:divBdr>
            <w:top w:val="none" w:sz="0" w:space="0" w:color="auto"/>
            <w:left w:val="none" w:sz="0" w:space="0" w:color="auto"/>
            <w:bottom w:val="none" w:sz="0" w:space="0" w:color="auto"/>
            <w:right w:val="none" w:sz="0" w:space="0" w:color="auto"/>
          </w:divBdr>
        </w:div>
        <w:div w:id="1689211877">
          <w:marLeft w:val="0"/>
          <w:marRight w:val="0"/>
          <w:marTop w:val="0"/>
          <w:marBottom w:val="0"/>
          <w:divBdr>
            <w:top w:val="none" w:sz="0" w:space="0" w:color="auto"/>
            <w:left w:val="none" w:sz="0" w:space="0" w:color="auto"/>
            <w:bottom w:val="none" w:sz="0" w:space="0" w:color="auto"/>
            <w:right w:val="none" w:sz="0" w:space="0" w:color="auto"/>
          </w:divBdr>
        </w:div>
        <w:div w:id="192960985">
          <w:marLeft w:val="0"/>
          <w:marRight w:val="0"/>
          <w:marTop w:val="0"/>
          <w:marBottom w:val="0"/>
          <w:divBdr>
            <w:top w:val="none" w:sz="0" w:space="0" w:color="auto"/>
            <w:left w:val="none" w:sz="0" w:space="0" w:color="auto"/>
            <w:bottom w:val="none" w:sz="0" w:space="0" w:color="auto"/>
            <w:right w:val="none" w:sz="0" w:space="0" w:color="auto"/>
          </w:divBdr>
        </w:div>
        <w:div w:id="2126537641">
          <w:marLeft w:val="0"/>
          <w:marRight w:val="0"/>
          <w:marTop w:val="0"/>
          <w:marBottom w:val="0"/>
          <w:divBdr>
            <w:top w:val="none" w:sz="0" w:space="0" w:color="auto"/>
            <w:left w:val="none" w:sz="0" w:space="0" w:color="auto"/>
            <w:bottom w:val="none" w:sz="0" w:space="0" w:color="auto"/>
            <w:right w:val="none" w:sz="0" w:space="0" w:color="auto"/>
          </w:divBdr>
        </w:div>
        <w:div w:id="1869635148">
          <w:marLeft w:val="0"/>
          <w:marRight w:val="0"/>
          <w:marTop w:val="0"/>
          <w:marBottom w:val="0"/>
          <w:divBdr>
            <w:top w:val="none" w:sz="0" w:space="0" w:color="auto"/>
            <w:left w:val="none" w:sz="0" w:space="0" w:color="auto"/>
            <w:bottom w:val="none" w:sz="0" w:space="0" w:color="auto"/>
            <w:right w:val="none" w:sz="0" w:space="0" w:color="auto"/>
          </w:divBdr>
        </w:div>
        <w:div w:id="445851924">
          <w:marLeft w:val="0"/>
          <w:marRight w:val="0"/>
          <w:marTop w:val="0"/>
          <w:marBottom w:val="0"/>
          <w:divBdr>
            <w:top w:val="none" w:sz="0" w:space="0" w:color="auto"/>
            <w:left w:val="none" w:sz="0" w:space="0" w:color="auto"/>
            <w:bottom w:val="none" w:sz="0" w:space="0" w:color="auto"/>
            <w:right w:val="none" w:sz="0" w:space="0" w:color="auto"/>
          </w:divBdr>
        </w:div>
        <w:div w:id="1946032225">
          <w:marLeft w:val="0"/>
          <w:marRight w:val="0"/>
          <w:marTop w:val="0"/>
          <w:marBottom w:val="0"/>
          <w:divBdr>
            <w:top w:val="none" w:sz="0" w:space="0" w:color="auto"/>
            <w:left w:val="none" w:sz="0" w:space="0" w:color="auto"/>
            <w:bottom w:val="none" w:sz="0" w:space="0" w:color="auto"/>
            <w:right w:val="none" w:sz="0" w:space="0" w:color="auto"/>
          </w:divBdr>
        </w:div>
        <w:div w:id="1426804436">
          <w:marLeft w:val="0"/>
          <w:marRight w:val="0"/>
          <w:marTop w:val="0"/>
          <w:marBottom w:val="0"/>
          <w:divBdr>
            <w:top w:val="none" w:sz="0" w:space="0" w:color="auto"/>
            <w:left w:val="none" w:sz="0" w:space="0" w:color="auto"/>
            <w:bottom w:val="none" w:sz="0" w:space="0" w:color="auto"/>
            <w:right w:val="none" w:sz="0" w:space="0" w:color="auto"/>
          </w:divBdr>
        </w:div>
        <w:div w:id="1112627736">
          <w:marLeft w:val="0"/>
          <w:marRight w:val="0"/>
          <w:marTop w:val="0"/>
          <w:marBottom w:val="0"/>
          <w:divBdr>
            <w:top w:val="none" w:sz="0" w:space="0" w:color="auto"/>
            <w:left w:val="none" w:sz="0" w:space="0" w:color="auto"/>
            <w:bottom w:val="none" w:sz="0" w:space="0" w:color="auto"/>
            <w:right w:val="none" w:sz="0" w:space="0" w:color="auto"/>
          </w:divBdr>
        </w:div>
        <w:div w:id="1790464123">
          <w:marLeft w:val="0"/>
          <w:marRight w:val="0"/>
          <w:marTop w:val="0"/>
          <w:marBottom w:val="0"/>
          <w:divBdr>
            <w:top w:val="none" w:sz="0" w:space="0" w:color="auto"/>
            <w:left w:val="none" w:sz="0" w:space="0" w:color="auto"/>
            <w:bottom w:val="none" w:sz="0" w:space="0" w:color="auto"/>
            <w:right w:val="none" w:sz="0" w:space="0" w:color="auto"/>
          </w:divBdr>
        </w:div>
        <w:div w:id="309945892">
          <w:marLeft w:val="0"/>
          <w:marRight w:val="0"/>
          <w:marTop w:val="0"/>
          <w:marBottom w:val="0"/>
          <w:divBdr>
            <w:top w:val="none" w:sz="0" w:space="0" w:color="auto"/>
            <w:left w:val="none" w:sz="0" w:space="0" w:color="auto"/>
            <w:bottom w:val="none" w:sz="0" w:space="0" w:color="auto"/>
            <w:right w:val="none" w:sz="0" w:space="0" w:color="auto"/>
          </w:divBdr>
        </w:div>
        <w:div w:id="293364483">
          <w:marLeft w:val="0"/>
          <w:marRight w:val="0"/>
          <w:marTop w:val="0"/>
          <w:marBottom w:val="0"/>
          <w:divBdr>
            <w:top w:val="none" w:sz="0" w:space="0" w:color="auto"/>
            <w:left w:val="none" w:sz="0" w:space="0" w:color="auto"/>
            <w:bottom w:val="none" w:sz="0" w:space="0" w:color="auto"/>
            <w:right w:val="none" w:sz="0" w:space="0" w:color="auto"/>
          </w:divBdr>
        </w:div>
        <w:div w:id="5474965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799</Words>
  <Characters>4238</Characters>
  <Application>Microsoft Office Word</Application>
  <DocSecurity>0</DocSecurity>
  <Lines>35</Lines>
  <Paragraphs>10</Paragraphs>
  <ScaleCrop>false</ScaleCrop>
  <Company/>
  <LinksUpToDate>false</LinksUpToDate>
  <CharactersWithSpaces>5027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Therese Sønderland Skjong</dc:creator>
  <cp:keywords/>
  <dc:description/>
  <cp:lastModifiedBy>Therese Sønderland Skjong</cp:lastModifiedBy>
  <cp:revision>3</cp:revision>
  <dcterms:created xsi:type="dcterms:W3CDTF">2023-06-29T18:02:00Z</dcterms:created>
  <dcterms:modified xsi:type="dcterms:W3CDTF">2023-06-29T18:04:00Z</dcterms:modified>
</cp:coreProperties>
</file>